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D683" w14:textId="77777777" w:rsidR="0013411A" w:rsidRDefault="0013411A" w:rsidP="0013411A">
      <w:pPr>
        <w:spacing w:line="520" w:lineRule="exact"/>
        <w:jc w:val="left"/>
        <w:rPr>
          <w:rFonts w:ascii="仿宋_GB2312" w:eastAsia="仿宋_GB2312" w:hAnsi="黑体"/>
          <w:b/>
          <w:bCs/>
          <w:sz w:val="32"/>
          <w:szCs w:val="32"/>
        </w:rPr>
      </w:pPr>
      <w:r>
        <w:rPr>
          <w:rFonts w:ascii="仿宋_GB2312" w:eastAsia="仿宋_GB2312" w:hAnsi="黑体" w:hint="eastAsia"/>
          <w:b/>
          <w:bCs/>
          <w:sz w:val="32"/>
          <w:szCs w:val="32"/>
        </w:rPr>
        <w:t>附件3</w:t>
      </w:r>
    </w:p>
    <w:p w14:paraId="29884053" w14:textId="77777777" w:rsidR="0013411A" w:rsidRDefault="0013411A" w:rsidP="0013411A">
      <w:pPr>
        <w:spacing w:line="520" w:lineRule="exact"/>
        <w:jc w:val="center"/>
        <w:rPr>
          <w:rFonts w:ascii="黑体" w:eastAsia="黑体" w:hAnsi="黑体" w:cs="黑体" w:hint="eastAsia"/>
          <w:sz w:val="44"/>
          <w:szCs w:val="44"/>
        </w:rPr>
      </w:pPr>
      <w:r>
        <w:rPr>
          <w:rFonts w:ascii="黑体" w:eastAsia="黑体" w:hAnsi="黑体" w:cs="黑体" w:hint="eastAsia"/>
          <w:sz w:val="44"/>
          <w:szCs w:val="44"/>
        </w:rPr>
        <w:t>2024年国家安全主题征文比赛</w:t>
      </w:r>
    </w:p>
    <w:p w14:paraId="6B1876BC" w14:textId="77777777" w:rsidR="0013411A" w:rsidRDefault="0013411A" w:rsidP="0013411A">
      <w:pPr>
        <w:spacing w:line="520" w:lineRule="exact"/>
        <w:jc w:val="center"/>
        <w:rPr>
          <w:rFonts w:ascii="黑体" w:eastAsia="黑体" w:hAnsi="黑体" w:cs="黑体" w:hint="eastAsia"/>
          <w:sz w:val="44"/>
          <w:szCs w:val="44"/>
        </w:rPr>
      </w:pPr>
    </w:p>
    <w:p w14:paraId="248FE82F" w14:textId="77777777" w:rsidR="0013411A" w:rsidRDefault="0013411A" w:rsidP="0013411A">
      <w:pPr>
        <w:spacing w:line="52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一、活动背景</w:t>
      </w:r>
    </w:p>
    <w:p w14:paraId="3FCB1D7A" w14:textId="77777777" w:rsidR="0013411A" w:rsidRDefault="0013411A" w:rsidP="0013411A">
      <w:pPr>
        <w:pStyle w:val="a3"/>
        <w:spacing w:line="520" w:lineRule="exact"/>
        <w:ind w:firstLine="640"/>
        <w:jc w:val="lef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国家安全是民族复兴的根基，社会稳定是国家强盛的前提。党的二十大报告中强调“以新安全格局保障新发展格局”，这一战略要求蕴含着统筹发展和安全的重要战略思想，表明构建新发展格局必须牢牢守住</w:t>
      </w:r>
      <w:proofErr w:type="gramStart"/>
      <w:r>
        <w:rPr>
          <w:rFonts w:ascii="仿宋_GB2312" w:eastAsia="仿宋_GB2312" w:hAnsi="仿宋_GB2312" w:cs="仿宋_GB2312" w:hint="eastAsia"/>
          <w:bCs/>
          <w:sz w:val="32"/>
          <w:szCs w:val="32"/>
        </w:rPr>
        <w:t>安全发展</w:t>
      </w:r>
      <w:proofErr w:type="gramEnd"/>
      <w:r>
        <w:rPr>
          <w:rFonts w:ascii="仿宋_GB2312" w:eastAsia="仿宋_GB2312" w:hAnsi="仿宋_GB2312" w:cs="仿宋_GB2312" w:hint="eastAsia"/>
          <w:bCs/>
          <w:sz w:val="32"/>
          <w:szCs w:val="32"/>
        </w:rPr>
        <w:t>这条底线，打造与之相适应的新安全格局。为此，学校特主办“国家安全主题征文活动”。</w:t>
      </w:r>
    </w:p>
    <w:p w14:paraId="6E36B951" w14:textId="77777777" w:rsidR="0013411A" w:rsidRDefault="0013411A" w:rsidP="0013411A">
      <w:pPr>
        <w:pStyle w:val="a3"/>
        <w:spacing w:line="520" w:lineRule="exact"/>
        <w:ind w:firstLine="640"/>
        <w:jc w:val="left"/>
        <w:rPr>
          <w:rFonts w:ascii="黑体" w:eastAsia="黑体" w:hAnsi="黑体" w:cs="黑体" w:hint="eastAsia"/>
          <w:bCs/>
          <w:sz w:val="32"/>
          <w:szCs w:val="32"/>
        </w:rPr>
      </w:pPr>
      <w:r>
        <w:rPr>
          <w:rFonts w:ascii="黑体" w:eastAsia="黑体" w:hAnsi="黑体" w:cs="黑体" w:hint="eastAsia"/>
          <w:bCs/>
          <w:sz w:val="32"/>
          <w:szCs w:val="32"/>
        </w:rPr>
        <w:t>二、活动目的</w:t>
      </w:r>
    </w:p>
    <w:p w14:paraId="44705D20" w14:textId="77777777" w:rsidR="0013411A" w:rsidRDefault="0013411A" w:rsidP="0013411A">
      <w:pPr>
        <w:pStyle w:val="a3"/>
        <w:spacing w:line="520" w:lineRule="exact"/>
        <w:ind w:firstLine="640"/>
        <w:jc w:val="lef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学校开展本次国家安全教育主题征文比赛活动，坚持以习近平新时代中国特色社会主义思想和总体国家安全观为指导，以《国家安全法》为依据，以“总体国家安全观·创新引领10周年”为主题，围绕“贯彻总体国家安全观，增强全民国家安全意识和素养，夯实以新安全格局保障新发展格局的社会基础”等内容，希望通过征文比赛的形式，大力宣传普及新时代国家安全发生的历史性变革、取得的历史性成就、积累的宝贵经验，着力推动大安全理念深入人心，在全校形成维护国家安全的浓厚氛围。</w:t>
      </w:r>
    </w:p>
    <w:p w14:paraId="25B1627A" w14:textId="77777777" w:rsidR="0013411A" w:rsidRDefault="0013411A" w:rsidP="0013411A">
      <w:pPr>
        <w:pStyle w:val="a3"/>
        <w:spacing w:line="520" w:lineRule="exact"/>
        <w:ind w:firstLine="640"/>
        <w:jc w:val="left"/>
        <w:rPr>
          <w:rFonts w:ascii="黑体" w:eastAsia="黑体" w:hAnsi="黑体" w:cs="黑体" w:hint="eastAsia"/>
          <w:bCs/>
          <w:sz w:val="32"/>
          <w:szCs w:val="32"/>
        </w:rPr>
      </w:pPr>
      <w:r>
        <w:rPr>
          <w:rFonts w:ascii="黑体" w:eastAsia="黑体" w:hAnsi="黑体" w:cs="黑体" w:hint="eastAsia"/>
          <w:bCs/>
          <w:sz w:val="32"/>
          <w:szCs w:val="32"/>
        </w:rPr>
        <w:t>三、活动时间</w:t>
      </w:r>
    </w:p>
    <w:p w14:paraId="211BB199" w14:textId="77777777" w:rsidR="0013411A" w:rsidRDefault="0013411A" w:rsidP="0013411A">
      <w:pPr>
        <w:spacing w:line="520" w:lineRule="exact"/>
        <w:ind w:firstLineChars="200" w:firstLine="640"/>
        <w:jc w:val="lef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征文时间：2024年3月 18日至4月15日</w:t>
      </w:r>
    </w:p>
    <w:p w14:paraId="3E78F4CD" w14:textId="77777777" w:rsidR="0013411A" w:rsidRDefault="0013411A" w:rsidP="0013411A">
      <w:pPr>
        <w:spacing w:line="520" w:lineRule="exact"/>
        <w:ind w:firstLineChars="200" w:firstLine="640"/>
        <w:jc w:val="left"/>
        <w:rPr>
          <w:rFonts w:ascii="黑体" w:eastAsia="黑体" w:hAnsi="黑体" w:cs="黑体" w:hint="eastAsia"/>
          <w:bCs/>
          <w:color w:val="262626"/>
          <w:sz w:val="32"/>
          <w:szCs w:val="32"/>
        </w:rPr>
      </w:pPr>
      <w:r>
        <w:rPr>
          <w:rFonts w:ascii="黑体" w:eastAsia="黑体" w:hAnsi="黑体" w:cs="黑体" w:hint="eastAsia"/>
          <w:bCs/>
          <w:color w:val="262626"/>
          <w:sz w:val="32"/>
          <w:szCs w:val="32"/>
        </w:rPr>
        <w:t>四、活动对象</w:t>
      </w:r>
    </w:p>
    <w:p w14:paraId="41543B7B" w14:textId="77777777" w:rsidR="0013411A" w:rsidRDefault="0013411A" w:rsidP="0013411A">
      <w:pPr>
        <w:pStyle w:val="a3"/>
        <w:spacing w:line="520" w:lineRule="exact"/>
        <w:ind w:firstLine="640"/>
        <w:jc w:val="left"/>
        <w:rPr>
          <w:rFonts w:ascii="仿宋_GB2312" w:eastAsia="仿宋_GB2312" w:hAnsi="仿宋_GB2312" w:cs="仿宋_GB2312" w:hint="eastAsia"/>
          <w:bCs/>
          <w:color w:val="262626"/>
          <w:sz w:val="32"/>
          <w:szCs w:val="32"/>
        </w:rPr>
      </w:pPr>
      <w:r>
        <w:rPr>
          <w:rFonts w:ascii="仿宋_GB2312" w:eastAsia="仿宋_GB2312" w:hAnsi="仿宋_GB2312" w:cs="仿宋_GB2312" w:hint="eastAsia"/>
          <w:bCs/>
          <w:color w:val="262626"/>
          <w:sz w:val="32"/>
          <w:szCs w:val="32"/>
        </w:rPr>
        <w:t>全校学生</w:t>
      </w:r>
    </w:p>
    <w:p w14:paraId="577AC3CF" w14:textId="77777777" w:rsidR="0013411A" w:rsidRDefault="0013411A" w:rsidP="0013411A">
      <w:pPr>
        <w:pStyle w:val="a3"/>
        <w:spacing w:line="520" w:lineRule="exact"/>
        <w:ind w:firstLine="640"/>
        <w:jc w:val="left"/>
        <w:rPr>
          <w:rFonts w:ascii="黑体" w:eastAsia="黑体" w:hAnsi="黑体" w:cs="黑体" w:hint="eastAsia"/>
          <w:bCs/>
          <w:sz w:val="32"/>
          <w:szCs w:val="32"/>
        </w:rPr>
      </w:pPr>
      <w:r>
        <w:rPr>
          <w:rFonts w:ascii="黑体" w:eastAsia="黑体" w:hAnsi="黑体" w:cs="黑体" w:hint="eastAsia"/>
          <w:bCs/>
          <w:sz w:val="32"/>
          <w:szCs w:val="32"/>
        </w:rPr>
        <w:t>五、选拔形式</w:t>
      </w:r>
    </w:p>
    <w:p w14:paraId="1BB6CC25" w14:textId="77777777" w:rsidR="0013411A" w:rsidRDefault="0013411A" w:rsidP="0013411A">
      <w:pPr>
        <w:spacing w:line="520" w:lineRule="exact"/>
        <w:ind w:firstLineChars="200" w:firstLine="640"/>
        <w:jc w:val="left"/>
        <w:rPr>
          <w:rFonts w:ascii="仿宋_GB2312" w:eastAsia="仿宋_GB2312" w:hAnsi="仿宋_GB2312" w:cs="仿宋_GB2312" w:hint="eastAsia"/>
          <w:b/>
          <w:sz w:val="32"/>
          <w:szCs w:val="32"/>
        </w:rPr>
      </w:pPr>
      <w:r>
        <w:rPr>
          <w:rFonts w:ascii="仿宋_GB2312" w:eastAsia="仿宋_GB2312" w:hAnsi="仿宋_GB2312" w:cs="仿宋_GB2312" w:hint="eastAsia"/>
          <w:bCs/>
          <w:color w:val="262626"/>
          <w:sz w:val="32"/>
          <w:szCs w:val="32"/>
        </w:rPr>
        <w:t>比赛采取层层选拔形式进行，先由各学院组织参赛学</w:t>
      </w:r>
      <w:r>
        <w:rPr>
          <w:rFonts w:ascii="仿宋_GB2312" w:eastAsia="仿宋_GB2312" w:hAnsi="仿宋_GB2312" w:cs="仿宋_GB2312" w:hint="eastAsia"/>
          <w:bCs/>
          <w:color w:val="262626"/>
          <w:sz w:val="32"/>
          <w:szCs w:val="32"/>
        </w:rPr>
        <w:lastRenderedPageBreak/>
        <w:t>生进行初赛，最后推荐一名选手进入复赛。</w:t>
      </w:r>
    </w:p>
    <w:p w14:paraId="4EC26927" w14:textId="77777777" w:rsidR="0013411A" w:rsidRDefault="0013411A" w:rsidP="0013411A">
      <w:pPr>
        <w:spacing w:line="520" w:lineRule="exact"/>
        <w:ind w:firstLineChars="200" w:firstLine="640"/>
        <w:rPr>
          <w:rFonts w:ascii="仿宋_GB2312" w:eastAsia="仿宋_GB2312" w:hAnsi="仿宋_GB2312" w:cs="仿宋_GB2312" w:hint="eastAsia"/>
          <w:bCs/>
          <w:color w:val="262626"/>
          <w:sz w:val="32"/>
          <w:szCs w:val="32"/>
        </w:rPr>
      </w:pPr>
      <w:r>
        <w:rPr>
          <w:rFonts w:ascii="仿宋_GB2312" w:eastAsia="仿宋_GB2312" w:hAnsi="仿宋_GB2312" w:cs="仿宋_GB2312" w:hint="eastAsia"/>
          <w:bCs/>
          <w:color w:val="262626"/>
          <w:sz w:val="32"/>
          <w:szCs w:val="32"/>
        </w:rPr>
        <w:t>初赛：由各学院内部组织筛选，人数不限。</w:t>
      </w:r>
    </w:p>
    <w:p w14:paraId="1348E279" w14:textId="77777777" w:rsidR="0013411A" w:rsidRDefault="0013411A" w:rsidP="0013411A">
      <w:pPr>
        <w:spacing w:line="520" w:lineRule="exact"/>
        <w:ind w:firstLineChars="200" w:firstLine="640"/>
        <w:rPr>
          <w:rFonts w:ascii="仿宋_GB2312" w:eastAsia="仿宋_GB2312" w:hAnsi="仿宋_GB2312" w:cs="仿宋_GB2312" w:hint="eastAsia"/>
          <w:bCs/>
          <w:color w:val="262626"/>
          <w:sz w:val="32"/>
          <w:szCs w:val="32"/>
        </w:rPr>
      </w:pPr>
      <w:r>
        <w:rPr>
          <w:rFonts w:ascii="仿宋_GB2312" w:eastAsia="仿宋_GB2312" w:hAnsi="仿宋_GB2312" w:cs="仿宋_GB2312" w:hint="eastAsia"/>
          <w:bCs/>
          <w:color w:val="262626"/>
          <w:sz w:val="32"/>
          <w:szCs w:val="32"/>
        </w:rPr>
        <w:t>复赛：各学院仅推荐1人。（3000人以上学院可推选2名）</w:t>
      </w:r>
    </w:p>
    <w:p w14:paraId="6E25059C" w14:textId="77777777" w:rsidR="0013411A" w:rsidRDefault="0013411A" w:rsidP="0013411A">
      <w:pPr>
        <w:spacing w:line="520" w:lineRule="exact"/>
        <w:ind w:firstLineChars="200" w:firstLine="640"/>
        <w:rPr>
          <w:rFonts w:ascii="仿宋_GB2312" w:eastAsia="仿宋_GB2312" w:hAnsi="仿宋_GB2312" w:cs="仿宋_GB2312" w:hint="eastAsia"/>
          <w:bCs/>
          <w:color w:val="262626"/>
          <w:sz w:val="32"/>
          <w:szCs w:val="32"/>
        </w:rPr>
      </w:pPr>
      <w:r>
        <w:rPr>
          <w:rFonts w:ascii="仿宋_GB2312" w:eastAsia="仿宋_GB2312" w:hAnsi="仿宋_GB2312" w:cs="仿宋_GB2312" w:hint="eastAsia"/>
          <w:bCs/>
          <w:color w:val="262626"/>
          <w:sz w:val="32"/>
          <w:szCs w:val="32"/>
        </w:rPr>
        <w:t>复赛时间：4月16日-4月20日</w:t>
      </w:r>
    </w:p>
    <w:p w14:paraId="1D5520B8" w14:textId="77777777" w:rsidR="0013411A" w:rsidRDefault="0013411A" w:rsidP="0013411A">
      <w:pPr>
        <w:spacing w:line="520" w:lineRule="exact"/>
        <w:ind w:firstLineChars="200" w:firstLine="640"/>
        <w:rPr>
          <w:rFonts w:ascii="仿宋_GB2312" w:eastAsia="仿宋_GB2312" w:hAnsi="仿宋_GB2312" w:cs="仿宋_GB2312"/>
          <w:bCs/>
          <w:color w:val="262626"/>
          <w:sz w:val="32"/>
          <w:szCs w:val="32"/>
        </w:rPr>
      </w:pPr>
      <w:r>
        <w:rPr>
          <w:rFonts w:ascii="仿宋_GB2312" w:eastAsia="仿宋_GB2312" w:hAnsi="仿宋_GB2312" w:cs="仿宋_GB2312" w:hint="eastAsia"/>
          <w:bCs/>
          <w:color w:val="262626"/>
          <w:sz w:val="32"/>
          <w:szCs w:val="32"/>
        </w:rPr>
        <w:t>纸质文档各学院统一收集后交汇东校区科学会堂105办公室</w:t>
      </w:r>
      <w:r>
        <w:rPr>
          <w:rFonts w:ascii="仿宋_GB2312" w:eastAsia="仿宋_GB2312" w:hAnsi="仿宋_GB2312" w:cs="仿宋_GB2312" w:hint="eastAsia"/>
          <w:b/>
          <w:color w:val="262626"/>
          <w:sz w:val="32"/>
          <w:szCs w:val="32"/>
        </w:rPr>
        <w:t>黄雨琰</w:t>
      </w:r>
      <w:r>
        <w:rPr>
          <w:rFonts w:ascii="仿宋_GB2312" w:eastAsia="仿宋_GB2312" w:hAnsi="仿宋_GB2312" w:cs="仿宋_GB2312" w:hint="eastAsia"/>
          <w:bCs/>
          <w:color w:val="262626"/>
          <w:sz w:val="32"/>
          <w:szCs w:val="32"/>
        </w:rPr>
        <w:t>，电子文档以PDF格式通过OA报</w:t>
      </w:r>
      <w:proofErr w:type="gramStart"/>
      <w:r>
        <w:rPr>
          <w:rFonts w:ascii="仿宋_GB2312" w:eastAsia="仿宋_GB2312" w:hAnsi="仿宋_GB2312" w:cs="仿宋_GB2312" w:hint="eastAsia"/>
          <w:bCs/>
          <w:color w:val="262626"/>
          <w:sz w:val="32"/>
          <w:szCs w:val="32"/>
        </w:rPr>
        <w:t>发武装</w:t>
      </w:r>
      <w:proofErr w:type="gramEnd"/>
      <w:r>
        <w:rPr>
          <w:rFonts w:ascii="仿宋_GB2312" w:eastAsia="仿宋_GB2312" w:hAnsi="仿宋_GB2312" w:cs="仿宋_GB2312" w:hint="eastAsia"/>
          <w:bCs/>
          <w:color w:val="262626"/>
          <w:sz w:val="32"/>
          <w:szCs w:val="32"/>
        </w:rPr>
        <w:t>保卫部（处）</w:t>
      </w:r>
      <w:r>
        <w:rPr>
          <w:rFonts w:ascii="仿宋_GB2312" w:eastAsia="仿宋_GB2312" w:hAnsi="仿宋_GB2312" w:cs="仿宋_GB2312" w:hint="eastAsia"/>
          <w:b/>
          <w:color w:val="262626"/>
          <w:sz w:val="32"/>
          <w:szCs w:val="32"/>
        </w:rPr>
        <w:t>信息收集管理员。</w:t>
      </w:r>
    </w:p>
    <w:p w14:paraId="65D4EDCF" w14:textId="77777777" w:rsidR="0013411A" w:rsidRDefault="0013411A" w:rsidP="0013411A">
      <w:pPr>
        <w:spacing w:line="520" w:lineRule="exact"/>
        <w:ind w:firstLineChars="200" w:firstLine="640"/>
        <w:rPr>
          <w:rFonts w:ascii="黑体" w:eastAsia="黑体" w:hAnsi="黑体" w:cs="仿宋_GB2312" w:hint="eastAsia"/>
          <w:color w:val="262626"/>
          <w:sz w:val="32"/>
          <w:szCs w:val="32"/>
        </w:rPr>
      </w:pPr>
      <w:r>
        <w:rPr>
          <w:rFonts w:ascii="黑体" w:eastAsia="黑体" w:hAnsi="黑体" w:cs="仿宋_GB2312" w:hint="eastAsia"/>
          <w:color w:val="262626"/>
          <w:sz w:val="32"/>
          <w:szCs w:val="32"/>
        </w:rPr>
        <w:t>六、征文要求及评比</w:t>
      </w:r>
    </w:p>
    <w:p w14:paraId="34B41C88" w14:textId="77777777" w:rsidR="0013411A" w:rsidRDefault="0013411A" w:rsidP="0013411A">
      <w:pPr>
        <w:spacing w:line="520" w:lineRule="exact"/>
        <w:ind w:firstLineChars="200" w:firstLine="640"/>
        <w:rPr>
          <w:rFonts w:ascii="仿宋_GB2312" w:eastAsia="仿宋_GB2312" w:hAnsi="仿宋_GB2312" w:cs="仿宋_GB2312" w:hint="eastAsia"/>
          <w:b/>
          <w:color w:val="262626"/>
          <w:sz w:val="32"/>
          <w:szCs w:val="32"/>
        </w:rPr>
      </w:pPr>
      <w:r>
        <w:rPr>
          <w:rFonts w:ascii="仿宋_GB2312" w:eastAsia="仿宋_GB2312" w:hAnsi="仿宋_GB2312" w:cs="仿宋_GB2312" w:hint="eastAsia"/>
          <w:bCs/>
          <w:color w:val="262626"/>
          <w:sz w:val="32"/>
          <w:szCs w:val="32"/>
        </w:rPr>
        <w:t>1、征文内容范围：以国家安全为题材的各类文章，体裁不限。</w:t>
      </w:r>
    </w:p>
    <w:p w14:paraId="7CB74A52" w14:textId="77777777" w:rsidR="0013411A" w:rsidRDefault="0013411A" w:rsidP="0013411A">
      <w:pPr>
        <w:spacing w:line="520" w:lineRule="exact"/>
        <w:ind w:firstLineChars="200" w:firstLine="640"/>
        <w:rPr>
          <w:rFonts w:ascii="仿宋_GB2312" w:eastAsia="仿宋_GB2312" w:hAnsi="仿宋_GB2312" w:cs="仿宋_GB2312" w:hint="eastAsia"/>
          <w:bCs/>
          <w:color w:val="262626"/>
          <w:sz w:val="32"/>
          <w:szCs w:val="32"/>
        </w:rPr>
      </w:pPr>
      <w:r>
        <w:rPr>
          <w:rFonts w:ascii="仿宋_GB2312" w:eastAsia="仿宋_GB2312" w:hAnsi="仿宋_GB2312" w:cs="仿宋_GB2312" w:hint="eastAsia"/>
          <w:bCs/>
          <w:color w:val="262626"/>
          <w:sz w:val="32"/>
          <w:szCs w:val="32"/>
        </w:rPr>
        <w:t>2、要求：自由命题，思想健康、观点鲜明、题材新颖、主题突出。</w:t>
      </w:r>
      <w:r>
        <w:rPr>
          <w:rFonts w:ascii="仿宋_GB2312" w:eastAsia="仿宋_GB2312" w:hAnsi="仿宋_GB2312" w:cs="仿宋_GB2312" w:hint="eastAsia"/>
          <w:b/>
          <w:color w:val="262626"/>
          <w:sz w:val="32"/>
          <w:szCs w:val="32"/>
        </w:rPr>
        <w:t>（文章最后学生需注明所在学院、专业、班级、姓名、联系电话）</w:t>
      </w:r>
    </w:p>
    <w:p w14:paraId="1EAB1F7B" w14:textId="77777777" w:rsidR="0013411A" w:rsidRDefault="0013411A" w:rsidP="0013411A">
      <w:pPr>
        <w:spacing w:line="520" w:lineRule="exact"/>
        <w:ind w:firstLineChars="200" w:firstLine="643"/>
        <w:rPr>
          <w:rFonts w:ascii="仿宋_GB2312" w:eastAsia="仿宋_GB2312" w:hAnsi="仿宋_GB2312" w:cs="仿宋_GB2312" w:hint="eastAsia"/>
          <w:b/>
          <w:color w:val="262626"/>
          <w:sz w:val="32"/>
          <w:szCs w:val="32"/>
        </w:rPr>
      </w:pPr>
      <w:r>
        <w:rPr>
          <w:rFonts w:ascii="仿宋_GB2312" w:eastAsia="仿宋_GB2312" w:hAnsi="仿宋_GB2312" w:cs="仿宋_GB2312" w:hint="eastAsia"/>
          <w:b/>
          <w:color w:val="262626"/>
          <w:sz w:val="32"/>
          <w:szCs w:val="32"/>
        </w:rPr>
        <w:t>3、专家评审</w:t>
      </w:r>
    </w:p>
    <w:p w14:paraId="25E3768B" w14:textId="77777777" w:rsidR="0013411A" w:rsidRDefault="0013411A" w:rsidP="0013411A">
      <w:pPr>
        <w:spacing w:line="520" w:lineRule="exact"/>
        <w:ind w:firstLineChars="200" w:firstLine="640"/>
        <w:rPr>
          <w:rFonts w:ascii="仿宋_GB2312" w:eastAsia="仿宋_GB2312" w:hAnsi="仿宋_GB2312" w:cs="仿宋_GB2312" w:hint="eastAsia"/>
          <w:bCs/>
          <w:color w:val="262626"/>
          <w:sz w:val="32"/>
          <w:szCs w:val="32"/>
        </w:rPr>
      </w:pPr>
      <w:r>
        <w:rPr>
          <w:rFonts w:ascii="仿宋_GB2312" w:eastAsia="仿宋_GB2312" w:hAnsi="仿宋_GB2312" w:cs="仿宋_GB2312" w:hint="eastAsia"/>
          <w:bCs/>
          <w:color w:val="262626"/>
          <w:sz w:val="32"/>
          <w:szCs w:val="32"/>
        </w:rPr>
        <w:t>比赛采用线上评审，设多名评委，满分为100分；计分方式为：计算所有裁判分数的算数平均值，平均值精确到小数点后两位；</w:t>
      </w:r>
    </w:p>
    <w:p w14:paraId="22478991" w14:textId="77777777" w:rsidR="0013411A" w:rsidRDefault="0013411A" w:rsidP="0013411A">
      <w:pPr>
        <w:spacing w:line="520" w:lineRule="exact"/>
        <w:ind w:firstLineChars="250" w:firstLine="800"/>
        <w:rPr>
          <w:rFonts w:ascii="黑体" w:eastAsia="黑体" w:hAnsi="黑体" w:cs="黑体" w:hint="eastAsia"/>
          <w:bCs/>
          <w:color w:val="262626"/>
          <w:sz w:val="32"/>
          <w:szCs w:val="32"/>
        </w:rPr>
      </w:pPr>
      <w:r>
        <w:rPr>
          <w:rFonts w:ascii="黑体" w:eastAsia="黑体" w:hAnsi="黑体" w:cs="黑体" w:hint="eastAsia"/>
          <w:bCs/>
          <w:color w:val="262626"/>
          <w:sz w:val="32"/>
          <w:szCs w:val="32"/>
        </w:rPr>
        <w:t>七、奖项设置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153"/>
        <w:gridCol w:w="5516"/>
      </w:tblGrid>
      <w:tr w:rsidR="0013411A" w14:paraId="36B55A42" w14:textId="77777777" w:rsidTr="00F933D7">
        <w:trPr>
          <w:jc w:val="center"/>
        </w:trPr>
        <w:tc>
          <w:tcPr>
            <w:tcW w:w="1665" w:type="dxa"/>
          </w:tcPr>
          <w:p w14:paraId="2D7535B3" w14:textId="77777777" w:rsidR="0013411A" w:rsidRDefault="0013411A" w:rsidP="00F933D7">
            <w:pPr>
              <w:spacing w:line="520" w:lineRule="exact"/>
              <w:rPr>
                <w:rFonts w:ascii="楷体" w:eastAsia="楷体" w:hAnsi="楷体"/>
                <w:b/>
                <w:color w:val="262626"/>
                <w:sz w:val="32"/>
                <w:szCs w:val="32"/>
              </w:rPr>
            </w:pPr>
            <w:r>
              <w:rPr>
                <w:rFonts w:ascii="楷体" w:eastAsia="楷体" w:hAnsi="楷体" w:hint="eastAsia"/>
                <w:b/>
                <w:color w:val="262626"/>
                <w:sz w:val="32"/>
                <w:szCs w:val="32"/>
              </w:rPr>
              <w:t>名次</w:t>
            </w:r>
          </w:p>
        </w:tc>
        <w:tc>
          <w:tcPr>
            <w:tcW w:w="1175" w:type="dxa"/>
          </w:tcPr>
          <w:p w14:paraId="0499EC72" w14:textId="77777777" w:rsidR="0013411A" w:rsidRDefault="0013411A" w:rsidP="00F933D7">
            <w:pPr>
              <w:spacing w:line="520" w:lineRule="exact"/>
              <w:rPr>
                <w:rFonts w:ascii="楷体" w:eastAsia="楷体" w:hAnsi="楷体"/>
                <w:b/>
                <w:color w:val="262626"/>
                <w:sz w:val="32"/>
                <w:szCs w:val="32"/>
              </w:rPr>
            </w:pPr>
            <w:r>
              <w:rPr>
                <w:rFonts w:ascii="楷体" w:eastAsia="楷体" w:hAnsi="楷体" w:hint="eastAsia"/>
                <w:b/>
                <w:color w:val="262626"/>
                <w:sz w:val="32"/>
                <w:szCs w:val="32"/>
              </w:rPr>
              <w:t>人数</w:t>
            </w:r>
          </w:p>
        </w:tc>
        <w:tc>
          <w:tcPr>
            <w:tcW w:w="5682" w:type="dxa"/>
          </w:tcPr>
          <w:p w14:paraId="201091C8" w14:textId="77777777" w:rsidR="0013411A" w:rsidRDefault="0013411A" w:rsidP="00F933D7">
            <w:pPr>
              <w:spacing w:line="520" w:lineRule="exact"/>
              <w:jc w:val="center"/>
              <w:rPr>
                <w:rFonts w:ascii="楷体" w:eastAsia="楷体" w:hAnsi="楷体"/>
                <w:b/>
                <w:color w:val="262626"/>
                <w:sz w:val="32"/>
                <w:szCs w:val="32"/>
              </w:rPr>
            </w:pPr>
            <w:r>
              <w:rPr>
                <w:rFonts w:ascii="楷体" w:eastAsia="楷体" w:hAnsi="楷体" w:hint="eastAsia"/>
                <w:b/>
                <w:color w:val="262626"/>
                <w:sz w:val="32"/>
                <w:szCs w:val="32"/>
              </w:rPr>
              <w:t>奖励颁发</w:t>
            </w:r>
          </w:p>
        </w:tc>
      </w:tr>
      <w:tr w:rsidR="0013411A" w14:paraId="09EB5FFF" w14:textId="77777777" w:rsidTr="00F933D7">
        <w:trPr>
          <w:jc w:val="center"/>
        </w:trPr>
        <w:tc>
          <w:tcPr>
            <w:tcW w:w="1665" w:type="dxa"/>
          </w:tcPr>
          <w:p w14:paraId="66545D15"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一等奖</w:t>
            </w:r>
          </w:p>
        </w:tc>
        <w:tc>
          <w:tcPr>
            <w:tcW w:w="1175" w:type="dxa"/>
          </w:tcPr>
          <w:p w14:paraId="4D83D6EE"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2名</w:t>
            </w:r>
          </w:p>
        </w:tc>
        <w:tc>
          <w:tcPr>
            <w:tcW w:w="5682" w:type="dxa"/>
          </w:tcPr>
          <w:p w14:paraId="55D93C4E"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校级一等奖证书、10个学时、礼品</w:t>
            </w:r>
          </w:p>
        </w:tc>
      </w:tr>
      <w:tr w:rsidR="0013411A" w14:paraId="618FF9D9" w14:textId="77777777" w:rsidTr="00F933D7">
        <w:trPr>
          <w:jc w:val="center"/>
        </w:trPr>
        <w:tc>
          <w:tcPr>
            <w:tcW w:w="1665" w:type="dxa"/>
          </w:tcPr>
          <w:p w14:paraId="25CE5D14"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二等奖</w:t>
            </w:r>
          </w:p>
        </w:tc>
        <w:tc>
          <w:tcPr>
            <w:tcW w:w="1175" w:type="dxa"/>
          </w:tcPr>
          <w:p w14:paraId="78D59EE1"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4名</w:t>
            </w:r>
          </w:p>
        </w:tc>
        <w:tc>
          <w:tcPr>
            <w:tcW w:w="5682" w:type="dxa"/>
          </w:tcPr>
          <w:p w14:paraId="363D1D0B"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校级二等奖证书、8个学时、礼品</w:t>
            </w:r>
          </w:p>
        </w:tc>
      </w:tr>
      <w:tr w:rsidR="0013411A" w14:paraId="22943D7B" w14:textId="77777777" w:rsidTr="00F933D7">
        <w:trPr>
          <w:jc w:val="center"/>
        </w:trPr>
        <w:tc>
          <w:tcPr>
            <w:tcW w:w="1665" w:type="dxa"/>
          </w:tcPr>
          <w:p w14:paraId="6B70E547"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三等奖</w:t>
            </w:r>
          </w:p>
        </w:tc>
        <w:tc>
          <w:tcPr>
            <w:tcW w:w="1175" w:type="dxa"/>
          </w:tcPr>
          <w:p w14:paraId="6518C0C3"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6名</w:t>
            </w:r>
          </w:p>
        </w:tc>
        <w:tc>
          <w:tcPr>
            <w:tcW w:w="5682" w:type="dxa"/>
          </w:tcPr>
          <w:p w14:paraId="01A7EF4E"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校级三等奖证书、6个学时、礼品</w:t>
            </w:r>
          </w:p>
        </w:tc>
      </w:tr>
      <w:tr w:rsidR="0013411A" w14:paraId="2C861C92" w14:textId="77777777" w:rsidTr="00F933D7">
        <w:trPr>
          <w:jc w:val="center"/>
        </w:trPr>
        <w:tc>
          <w:tcPr>
            <w:tcW w:w="1665" w:type="dxa"/>
          </w:tcPr>
          <w:p w14:paraId="2C076FBA"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优秀奖</w:t>
            </w:r>
          </w:p>
        </w:tc>
        <w:tc>
          <w:tcPr>
            <w:tcW w:w="1175" w:type="dxa"/>
          </w:tcPr>
          <w:p w14:paraId="345601F5"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8名</w:t>
            </w:r>
          </w:p>
        </w:tc>
        <w:tc>
          <w:tcPr>
            <w:tcW w:w="5682" w:type="dxa"/>
          </w:tcPr>
          <w:p w14:paraId="6295EBDB" w14:textId="77777777" w:rsidR="0013411A" w:rsidRDefault="0013411A" w:rsidP="00F933D7">
            <w:pPr>
              <w:spacing w:line="520" w:lineRule="exact"/>
              <w:rPr>
                <w:rFonts w:ascii="楷体" w:eastAsia="楷体" w:hAnsi="楷体"/>
                <w:bCs/>
                <w:color w:val="262626"/>
                <w:sz w:val="32"/>
                <w:szCs w:val="32"/>
              </w:rPr>
            </w:pPr>
            <w:r>
              <w:rPr>
                <w:rFonts w:ascii="楷体" w:eastAsia="楷体" w:hAnsi="楷体" w:hint="eastAsia"/>
                <w:bCs/>
                <w:color w:val="262626"/>
                <w:sz w:val="32"/>
                <w:szCs w:val="32"/>
              </w:rPr>
              <w:t>校级优秀奖证书、4个学时、礼品</w:t>
            </w:r>
          </w:p>
        </w:tc>
      </w:tr>
    </w:tbl>
    <w:p w14:paraId="3002CD54" w14:textId="77777777" w:rsidR="0013411A" w:rsidRDefault="0013411A" w:rsidP="0013411A">
      <w:pPr>
        <w:pStyle w:val="a3"/>
        <w:tabs>
          <w:tab w:val="left" w:pos="312"/>
        </w:tabs>
        <w:spacing w:line="520" w:lineRule="exact"/>
        <w:ind w:firstLineChars="230" w:firstLine="736"/>
        <w:rPr>
          <w:rFonts w:ascii="黑体" w:eastAsia="黑体" w:hAnsi="黑体" w:cs="黑体" w:hint="eastAsia"/>
          <w:bCs/>
          <w:color w:val="262626"/>
          <w:sz w:val="36"/>
          <w:szCs w:val="36"/>
        </w:rPr>
      </w:pPr>
      <w:r>
        <w:rPr>
          <w:rFonts w:ascii="黑体" w:eastAsia="黑体" w:hAnsi="黑体" w:cs="黑体" w:hint="eastAsia"/>
          <w:bCs/>
          <w:color w:val="262626"/>
          <w:sz w:val="32"/>
          <w:szCs w:val="32"/>
        </w:rPr>
        <w:t>八、征文复赛评分标准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807"/>
      </w:tblGrid>
      <w:tr w:rsidR="0013411A" w14:paraId="7D67B0D9" w14:textId="77777777" w:rsidTr="00F933D7">
        <w:trPr>
          <w:jc w:val="center"/>
        </w:trPr>
        <w:tc>
          <w:tcPr>
            <w:tcW w:w="1715" w:type="dxa"/>
          </w:tcPr>
          <w:p w14:paraId="768BE382" w14:textId="77777777" w:rsidR="0013411A" w:rsidRDefault="0013411A" w:rsidP="00F933D7">
            <w:pPr>
              <w:spacing w:line="520" w:lineRule="exact"/>
              <w:jc w:val="center"/>
              <w:rPr>
                <w:rFonts w:ascii="楷体" w:eastAsia="楷体" w:hAnsi="楷体"/>
                <w:b/>
                <w:color w:val="262626"/>
                <w:sz w:val="28"/>
                <w:szCs w:val="28"/>
              </w:rPr>
            </w:pPr>
            <w:r>
              <w:rPr>
                <w:rFonts w:ascii="楷体" w:eastAsia="楷体" w:hAnsi="楷体" w:hint="eastAsia"/>
                <w:b/>
                <w:color w:val="262626"/>
                <w:sz w:val="28"/>
                <w:szCs w:val="28"/>
              </w:rPr>
              <w:t>评分项目</w:t>
            </w:r>
          </w:p>
        </w:tc>
        <w:tc>
          <w:tcPr>
            <w:tcW w:w="6807" w:type="dxa"/>
          </w:tcPr>
          <w:p w14:paraId="6FA3E3D1" w14:textId="77777777" w:rsidR="0013411A" w:rsidRDefault="0013411A" w:rsidP="00F933D7">
            <w:pPr>
              <w:spacing w:line="520" w:lineRule="exact"/>
              <w:jc w:val="center"/>
              <w:rPr>
                <w:rFonts w:ascii="楷体" w:eastAsia="楷体" w:hAnsi="楷体"/>
                <w:b/>
                <w:color w:val="262626"/>
                <w:sz w:val="28"/>
                <w:szCs w:val="28"/>
              </w:rPr>
            </w:pPr>
            <w:r>
              <w:rPr>
                <w:rFonts w:ascii="楷体" w:eastAsia="楷体" w:hAnsi="楷体" w:hint="eastAsia"/>
                <w:b/>
                <w:color w:val="262626"/>
                <w:sz w:val="28"/>
                <w:szCs w:val="28"/>
              </w:rPr>
              <w:t>具体标准</w:t>
            </w:r>
          </w:p>
        </w:tc>
      </w:tr>
      <w:tr w:rsidR="0013411A" w14:paraId="2C13DE84" w14:textId="77777777" w:rsidTr="00F933D7">
        <w:trPr>
          <w:trHeight w:val="539"/>
          <w:jc w:val="center"/>
        </w:trPr>
        <w:tc>
          <w:tcPr>
            <w:tcW w:w="1715" w:type="dxa"/>
            <w:vMerge w:val="restart"/>
            <w:vAlign w:val="center"/>
          </w:tcPr>
          <w:p w14:paraId="0DF872A4" w14:textId="77777777" w:rsidR="0013411A" w:rsidRDefault="0013411A" w:rsidP="00F933D7">
            <w:pPr>
              <w:spacing w:line="520" w:lineRule="exact"/>
              <w:jc w:val="center"/>
              <w:rPr>
                <w:rFonts w:ascii="楷体" w:eastAsia="楷体" w:hAnsi="楷体"/>
                <w:bCs/>
                <w:color w:val="262626"/>
                <w:sz w:val="24"/>
              </w:rPr>
            </w:pPr>
            <w:r>
              <w:rPr>
                <w:rFonts w:ascii="楷体" w:eastAsia="楷体" w:hAnsi="楷体" w:hint="eastAsia"/>
                <w:bCs/>
                <w:color w:val="262626"/>
                <w:sz w:val="24"/>
              </w:rPr>
              <w:t>一、主题内容</w:t>
            </w:r>
          </w:p>
          <w:p w14:paraId="0F52B028" w14:textId="77777777" w:rsidR="0013411A" w:rsidRDefault="0013411A" w:rsidP="00F933D7">
            <w:pPr>
              <w:spacing w:line="520" w:lineRule="exact"/>
              <w:jc w:val="center"/>
              <w:rPr>
                <w:rFonts w:ascii="楷体" w:eastAsia="楷体" w:hAnsi="楷体"/>
                <w:bCs/>
                <w:color w:val="262626"/>
                <w:sz w:val="24"/>
              </w:rPr>
            </w:pPr>
          </w:p>
          <w:p w14:paraId="723CB94F" w14:textId="77777777" w:rsidR="0013411A" w:rsidRDefault="0013411A" w:rsidP="00F933D7">
            <w:pPr>
              <w:spacing w:line="520" w:lineRule="exact"/>
              <w:jc w:val="center"/>
              <w:rPr>
                <w:rFonts w:ascii="楷体" w:eastAsia="楷体" w:hAnsi="楷体"/>
                <w:bCs/>
                <w:color w:val="262626"/>
                <w:sz w:val="24"/>
              </w:rPr>
            </w:pPr>
            <w:r>
              <w:rPr>
                <w:rFonts w:ascii="楷体" w:eastAsia="楷体" w:hAnsi="楷体"/>
                <w:bCs/>
                <w:color w:val="262626"/>
                <w:sz w:val="24"/>
              </w:rPr>
              <w:t>每项满</w:t>
            </w:r>
            <w:r>
              <w:rPr>
                <w:rFonts w:ascii="楷体" w:eastAsia="楷体" w:hAnsi="楷体" w:hint="eastAsia"/>
                <w:bCs/>
                <w:color w:val="262626"/>
                <w:sz w:val="24"/>
              </w:rPr>
              <w:t>分12</w:t>
            </w:r>
            <w:r>
              <w:rPr>
                <w:rFonts w:ascii="楷体" w:eastAsia="楷体" w:hAnsi="楷体"/>
                <w:bCs/>
                <w:color w:val="262626"/>
                <w:sz w:val="24"/>
              </w:rPr>
              <w:t>分不符合扣3分</w:t>
            </w:r>
          </w:p>
        </w:tc>
        <w:tc>
          <w:tcPr>
            <w:tcW w:w="6807" w:type="dxa"/>
          </w:tcPr>
          <w:p w14:paraId="1E9DF02E"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1、主题是否鲜明是否具有思想价值和现实意义;(12分)</w:t>
            </w:r>
          </w:p>
        </w:tc>
      </w:tr>
      <w:tr w:rsidR="0013411A" w14:paraId="3D5B00F6" w14:textId="77777777" w:rsidTr="00F933D7">
        <w:trPr>
          <w:jc w:val="center"/>
        </w:trPr>
        <w:tc>
          <w:tcPr>
            <w:tcW w:w="1715" w:type="dxa"/>
            <w:vMerge/>
          </w:tcPr>
          <w:p w14:paraId="114C4493" w14:textId="77777777" w:rsidR="0013411A" w:rsidRDefault="0013411A" w:rsidP="00F933D7">
            <w:pPr>
              <w:spacing w:line="520" w:lineRule="exact"/>
              <w:rPr>
                <w:rFonts w:ascii="楷体" w:eastAsia="楷体" w:hAnsi="楷体"/>
                <w:bCs/>
                <w:color w:val="262626"/>
                <w:sz w:val="28"/>
                <w:szCs w:val="28"/>
              </w:rPr>
            </w:pPr>
          </w:p>
        </w:tc>
        <w:tc>
          <w:tcPr>
            <w:tcW w:w="6807" w:type="dxa"/>
          </w:tcPr>
          <w:p w14:paraId="35EF6DFB"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2、选材能否表现主题丰富生动;(12分）</w:t>
            </w:r>
          </w:p>
        </w:tc>
      </w:tr>
      <w:tr w:rsidR="0013411A" w14:paraId="138042F7" w14:textId="77777777" w:rsidTr="00F933D7">
        <w:trPr>
          <w:jc w:val="center"/>
        </w:trPr>
        <w:tc>
          <w:tcPr>
            <w:tcW w:w="1715" w:type="dxa"/>
            <w:vMerge/>
          </w:tcPr>
          <w:p w14:paraId="6740C1D8" w14:textId="77777777" w:rsidR="0013411A" w:rsidRDefault="0013411A" w:rsidP="00F933D7">
            <w:pPr>
              <w:spacing w:line="520" w:lineRule="exact"/>
              <w:rPr>
                <w:rFonts w:ascii="楷体" w:eastAsia="楷体" w:hAnsi="楷体"/>
                <w:bCs/>
                <w:color w:val="262626"/>
                <w:sz w:val="28"/>
                <w:szCs w:val="28"/>
              </w:rPr>
            </w:pPr>
          </w:p>
        </w:tc>
        <w:tc>
          <w:tcPr>
            <w:tcW w:w="6807" w:type="dxa"/>
          </w:tcPr>
          <w:p w14:paraId="3A596B90"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3、内容与主题是否统一；(12分)</w:t>
            </w:r>
          </w:p>
        </w:tc>
      </w:tr>
      <w:tr w:rsidR="0013411A" w14:paraId="1E8F99CA" w14:textId="77777777" w:rsidTr="00F933D7">
        <w:trPr>
          <w:jc w:val="center"/>
        </w:trPr>
        <w:tc>
          <w:tcPr>
            <w:tcW w:w="1715" w:type="dxa"/>
            <w:vMerge/>
          </w:tcPr>
          <w:p w14:paraId="3A95B46E" w14:textId="77777777" w:rsidR="0013411A" w:rsidRDefault="0013411A" w:rsidP="00F933D7">
            <w:pPr>
              <w:spacing w:line="520" w:lineRule="exact"/>
              <w:rPr>
                <w:rFonts w:ascii="楷体" w:eastAsia="楷体" w:hAnsi="楷体"/>
                <w:bCs/>
                <w:color w:val="262626"/>
                <w:sz w:val="28"/>
                <w:szCs w:val="28"/>
              </w:rPr>
            </w:pPr>
          </w:p>
        </w:tc>
        <w:tc>
          <w:tcPr>
            <w:tcW w:w="6807" w:type="dxa"/>
          </w:tcPr>
          <w:p w14:paraId="1C37AA5E"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4、文章题目是否贴切、醒目、简洁新颖;(12分)</w:t>
            </w:r>
          </w:p>
        </w:tc>
      </w:tr>
      <w:tr w:rsidR="0013411A" w14:paraId="18472C0D" w14:textId="77777777" w:rsidTr="00F933D7">
        <w:trPr>
          <w:jc w:val="center"/>
        </w:trPr>
        <w:tc>
          <w:tcPr>
            <w:tcW w:w="1715" w:type="dxa"/>
            <w:vMerge/>
          </w:tcPr>
          <w:p w14:paraId="060B925C" w14:textId="77777777" w:rsidR="0013411A" w:rsidRDefault="0013411A" w:rsidP="00F933D7">
            <w:pPr>
              <w:spacing w:line="520" w:lineRule="exact"/>
              <w:rPr>
                <w:rFonts w:ascii="楷体" w:eastAsia="楷体" w:hAnsi="楷体"/>
                <w:bCs/>
                <w:color w:val="262626"/>
                <w:sz w:val="28"/>
                <w:szCs w:val="28"/>
              </w:rPr>
            </w:pPr>
          </w:p>
        </w:tc>
        <w:tc>
          <w:tcPr>
            <w:tcW w:w="6807" w:type="dxa"/>
          </w:tcPr>
          <w:p w14:paraId="04FA7AD7"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5、感情是否真挚。(12分)</w:t>
            </w:r>
          </w:p>
        </w:tc>
      </w:tr>
      <w:tr w:rsidR="0013411A" w14:paraId="298EC7DC" w14:textId="77777777" w:rsidTr="00F933D7">
        <w:trPr>
          <w:jc w:val="center"/>
        </w:trPr>
        <w:tc>
          <w:tcPr>
            <w:tcW w:w="1715" w:type="dxa"/>
            <w:vMerge w:val="restart"/>
            <w:vAlign w:val="center"/>
          </w:tcPr>
          <w:p w14:paraId="7D71AD0F" w14:textId="77777777" w:rsidR="0013411A" w:rsidRDefault="0013411A" w:rsidP="00F933D7">
            <w:pPr>
              <w:spacing w:line="520" w:lineRule="exact"/>
              <w:jc w:val="center"/>
              <w:rPr>
                <w:rFonts w:ascii="楷体" w:eastAsia="楷体" w:hAnsi="楷体"/>
                <w:bCs/>
                <w:color w:val="262626"/>
                <w:sz w:val="28"/>
                <w:szCs w:val="28"/>
              </w:rPr>
            </w:pPr>
          </w:p>
          <w:p w14:paraId="0D091D73" w14:textId="77777777" w:rsidR="0013411A" w:rsidRDefault="0013411A" w:rsidP="00F933D7">
            <w:pPr>
              <w:spacing w:line="520" w:lineRule="exact"/>
              <w:jc w:val="center"/>
              <w:rPr>
                <w:rFonts w:ascii="楷体" w:eastAsia="楷体" w:hAnsi="楷体"/>
                <w:bCs/>
                <w:color w:val="262626"/>
                <w:sz w:val="24"/>
              </w:rPr>
            </w:pPr>
            <w:r>
              <w:rPr>
                <w:rFonts w:ascii="楷体" w:eastAsia="楷体" w:hAnsi="楷体" w:hint="eastAsia"/>
                <w:bCs/>
                <w:color w:val="262626"/>
                <w:sz w:val="24"/>
              </w:rPr>
              <w:t>二、体裁结构</w:t>
            </w:r>
          </w:p>
          <w:p w14:paraId="31BB8824" w14:textId="77777777" w:rsidR="0013411A" w:rsidRDefault="0013411A" w:rsidP="00F933D7">
            <w:pPr>
              <w:spacing w:line="520" w:lineRule="exact"/>
              <w:jc w:val="center"/>
              <w:rPr>
                <w:rFonts w:ascii="楷体" w:eastAsia="楷体" w:hAnsi="楷体"/>
                <w:bCs/>
                <w:color w:val="262626"/>
                <w:sz w:val="24"/>
              </w:rPr>
            </w:pPr>
          </w:p>
          <w:p w14:paraId="02628BDF" w14:textId="77777777" w:rsidR="0013411A" w:rsidRDefault="0013411A" w:rsidP="00F933D7">
            <w:pPr>
              <w:spacing w:line="520" w:lineRule="exact"/>
              <w:jc w:val="center"/>
              <w:rPr>
                <w:rFonts w:ascii="楷体" w:eastAsia="楷体" w:hAnsi="楷体"/>
                <w:bCs/>
                <w:color w:val="262626"/>
                <w:sz w:val="28"/>
                <w:szCs w:val="28"/>
              </w:rPr>
            </w:pPr>
            <w:r>
              <w:rPr>
                <w:rFonts w:ascii="楷体" w:eastAsia="楷体" w:hAnsi="楷体" w:hint="eastAsia"/>
                <w:bCs/>
                <w:color w:val="262626"/>
                <w:sz w:val="24"/>
              </w:rPr>
              <w:t>每项满分8分不符合扣2分</w:t>
            </w:r>
          </w:p>
        </w:tc>
        <w:tc>
          <w:tcPr>
            <w:tcW w:w="6807" w:type="dxa"/>
          </w:tcPr>
          <w:p w14:paraId="199CA5BB"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1、文体能否确定;(8分)</w:t>
            </w:r>
          </w:p>
        </w:tc>
      </w:tr>
      <w:tr w:rsidR="0013411A" w14:paraId="4A3BB3C5" w14:textId="77777777" w:rsidTr="00F933D7">
        <w:trPr>
          <w:jc w:val="center"/>
        </w:trPr>
        <w:tc>
          <w:tcPr>
            <w:tcW w:w="1715" w:type="dxa"/>
            <w:vMerge/>
          </w:tcPr>
          <w:p w14:paraId="659613FE" w14:textId="77777777" w:rsidR="0013411A" w:rsidRDefault="0013411A" w:rsidP="00F933D7">
            <w:pPr>
              <w:spacing w:line="520" w:lineRule="exact"/>
              <w:rPr>
                <w:rFonts w:ascii="楷体" w:eastAsia="楷体" w:hAnsi="楷体"/>
                <w:bCs/>
                <w:color w:val="262626"/>
                <w:sz w:val="28"/>
                <w:szCs w:val="28"/>
              </w:rPr>
            </w:pPr>
          </w:p>
        </w:tc>
        <w:tc>
          <w:tcPr>
            <w:tcW w:w="6807" w:type="dxa"/>
          </w:tcPr>
          <w:p w14:paraId="4989E5A4"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2、线索脉络是否清晰;(8分)</w:t>
            </w:r>
          </w:p>
        </w:tc>
      </w:tr>
      <w:tr w:rsidR="0013411A" w14:paraId="1F4135A1" w14:textId="77777777" w:rsidTr="00F933D7">
        <w:trPr>
          <w:jc w:val="center"/>
        </w:trPr>
        <w:tc>
          <w:tcPr>
            <w:tcW w:w="1715" w:type="dxa"/>
            <w:vMerge/>
          </w:tcPr>
          <w:p w14:paraId="6F6C7BAF" w14:textId="77777777" w:rsidR="0013411A" w:rsidRDefault="0013411A" w:rsidP="00F933D7">
            <w:pPr>
              <w:spacing w:line="520" w:lineRule="exact"/>
              <w:rPr>
                <w:rFonts w:ascii="楷体" w:eastAsia="楷体" w:hAnsi="楷体"/>
                <w:bCs/>
                <w:color w:val="262626"/>
                <w:sz w:val="28"/>
                <w:szCs w:val="28"/>
              </w:rPr>
            </w:pPr>
          </w:p>
        </w:tc>
        <w:tc>
          <w:tcPr>
            <w:tcW w:w="6807" w:type="dxa"/>
          </w:tcPr>
          <w:p w14:paraId="2FD1D0BA"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3、有无文眼;(8分)</w:t>
            </w:r>
          </w:p>
        </w:tc>
      </w:tr>
      <w:tr w:rsidR="0013411A" w14:paraId="7AA5FD1E" w14:textId="77777777" w:rsidTr="00F933D7">
        <w:trPr>
          <w:jc w:val="center"/>
        </w:trPr>
        <w:tc>
          <w:tcPr>
            <w:tcW w:w="1715" w:type="dxa"/>
            <w:vMerge/>
          </w:tcPr>
          <w:p w14:paraId="23B334F6" w14:textId="77777777" w:rsidR="0013411A" w:rsidRDefault="0013411A" w:rsidP="00F933D7">
            <w:pPr>
              <w:spacing w:line="520" w:lineRule="exact"/>
              <w:rPr>
                <w:rFonts w:ascii="楷体" w:eastAsia="楷体" w:hAnsi="楷体"/>
                <w:bCs/>
                <w:color w:val="262626"/>
                <w:sz w:val="28"/>
                <w:szCs w:val="28"/>
              </w:rPr>
            </w:pPr>
          </w:p>
        </w:tc>
        <w:tc>
          <w:tcPr>
            <w:tcW w:w="6807" w:type="dxa"/>
          </w:tcPr>
          <w:p w14:paraId="2D03822F"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4、层次(节段落)是否分明、合理;(8分)</w:t>
            </w:r>
          </w:p>
        </w:tc>
      </w:tr>
      <w:tr w:rsidR="0013411A" w14:paraId="27023A98" w14:textId="77777777" w:rsidTr="00F933D7">
        <w:trPr>
          <w:jc w:val="center"/>
        </w:trPr>
        <w:tc>
          <w:tcPr>
            <w:tcW w:w="1715" w:type="dxa"/>
            <w:vMerge/>
          </w:tcPr>
          <w:p w14:paraId="4CEC6301" w14:textId="77777777" w:rsidR="0013411A" w:rsidRDefault="0013411A" w:rsidP="00F933D7">
            <w:pPr>
              <w:spacing w:line="520" w:lineRule="exact"/>
              <w:rPr>
                <w:rFonts w:ascii="楷体" w:eastAsia="楷体" w:hAnsi="楷体"/>
                <w:bCs/>
                <w:color w:val="262626"/>
                <w:sz w:val="28"/>
                <w:szCs w:val="28"/>
              </w:rPr>
            </w:pPr>
          </w:p>
        </w:tc>
        <w:tc>
          <w:tcPr>
            <w:tcW w:w="6807" w:type="dxa"/>
          </w:tcPr>
          <w:p w14:paraId="239F07FD" w14:textId="77777777" w:rsidR="0013411A" w:rsidRDefault="0013411A" w:rsidP="00F933D7">
            <w:pPr>
              <w:spacing w:line="520" w:lineRule="exact"/>
              <w:rPr>
                <w:rFonts w:ascii="楷体" w:eastAsia="楷体" w:hAnsi="楷体"/>
                <w:bCs/>
                <w:color w:val="262626"/>
                <w:sz w:val="28"/>
                <w:szCs w:val="28"/>
              </w:rPr>
            </w:pPr>
            <w:r>
              <w:rPr>
                <w:rFonts w:ascii="楷体" w:eastAsia="楷体" w:hAnsi="楷体" w:hint="eastAsia"/>
                <w:bCs/>
                <w:color w:val="262626"/>
                <w:sz w:val="28"/>
                <w:szCs w:val="28"/>
              </w:rPr>
              <w:t>5、整体来看文章布局结构是否严谨、自然、完整、匀称。(8分)</w:t>
            </w:r>
          </w:p>
        </w:tc>
      </w:tr>
    </w:tbl>
    <w:p w14:paraId="1B8EB037"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4C0ADD09"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57CE7ECE"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27E38B31"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5F5F8EEC"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6FFACF72"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03F52ED8"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7012D3A1"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1D4DCC6A"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4CA7BAF9"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59BCD2B3"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3BEBFA9D"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66FA2DDA"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26BDF5B7"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60882813" w14:textId="77777777" w:rsidR="0013411A" w:rsidRDefault="0013411A" w:rsidP="0013411A">
      <w:pPr>
        <w:pStyle w:val="a3"/>
        <w:spacing w:line="520" w:lineRule="exact"/>
        <w:ind w:firstLineChars="0" w:firstLine="0"/>
        <w:jc w:val="left"/>
        <w:rPr>
          <w:rFonts w:ascii="仿宋_GB2312" w:eastAsia="仿宋_GB2312" w:hAnsi="仿宋_GB2312" w:cs="仿宋_GB2312" w:hint="eastAsia"/>
          <w:b/>
          <w:bCs/>
          <w:sz w:val="32"/>
          <w:szCs w:val="32"/>
        </w:rPr>
      </w:pPr>
    </w:p>
    <w:p w14:paraId="4561B450" w14:textId="77777777" w:rsidR="0013411A" w:rsidRDefault="0013411A"/>
    <w:sectPr w:rsidR="00134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1A"/>
    <w:rsid w:val="0013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8CC6"/>
  <w15:chartTrackingRefBased/>
  <w15:docId w15:val="{3C4A88E5-602D-41E2-B02B-2B73A516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11A"/>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1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何飞池</dc:creator>
  <cp:keywords/>
  <dc:description/>
  <cp:lastModifiedBy>何飞池</cp:lastModifiedBy>
  <cp:revision>1</cp:revision>
  <dcterms:created xsi:type="dcterms:W3CDTF">2024-03-20T07:01:00Z</dcterms:created>
  <dcterms:modified xsi:type="dcterms:W3CDTF">2024-03-20T07:02:00Z</dcterms:modified>
</cp:coreProperties>
</file>